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Times New Roman" w:hAnsi="Times New Roman"/>
          <w:snapToGrid w:val="0"/>
          <w:color w:val="FF0000"/>
          <w:kern w:val="0"/>
          <w:sz w:val="30"/>
          <w:szCs w:val="30"/>
        </w:rPr>
      </w:pPr>
    </w:p>
    <w:p>
      <w:pPr>
        <w:spacing w:line="540" w:lineRule="exact"/>
        <w:jc w:val="center"/>
        <w:rPr>
          <w:rFonts w:ascii="Times New Roman" w:hAnsi="Times New Roman"/>
          <w:snapToGrid w:val="0"/>
          <w:color w:val="FF0000"/>
          <w:kern w:val="0"/>
          <w:sz w:val="30"/>
          <w:szCs w:val="30"/>
        </w:rPr>
      </w:pPr>
    </w:p>
    <w:p>
      <w:pPr>
        <w:spacing w:line="540" w:lineRule="exact"/>
        <w:jc w:val="center"/>
        <w:rPr>
          <w:rFonts w:ascii="Times New Roman" w:hAnsi="Times New Roman"/>
          <w:snapToGrid w:val="0"/>
          <w:kern w:val="0"/>
          <w:sz w:val="30"/>
          <w:szCs w:val="30"/>
        </w:rPr>
      </w:pPr>
    </w:p>
    <w:p>
      <w:pPr>
        <w:spacing w:line="540" w:lineRule="exact"/>
        <w:jc w:val="center"/>
        <w:rPr>
          <w:rFonts w:ascii="Times New Roman" w:hAnsi="Times New Roman"/>
          <w:snapToGrid w:val="0"/>
          <w:kern w:val="0"/>
          <w:sz w:val="30"/>
          <w:szCs w:val="30"/>
        </w:rPr>
      </w:pPr>
    </w:p>
    <w:p>
      <w:pPr>
        <w:spacing w:line="540" w:lineRule="exact"/>
        <w:jc w:val="center"/>
        <w:rPr>
          <w:rFonts w:ascii="Times New Roman" w:hAnsi="Times New Roman"/>
          <w:snapToGrid w:val="0"/>
          <w:kern w:val="0"/>
          <w:sz w:val="30"/>
          <w:szCs w:val="30"/>
        </w:rPr>
      </w:pPr>
    </w:p>
    <w:p>
      <w:pPr>
        <w:spacing w:line="540" w:lineRule="exact"/>
        <w:jc w:val="center"/>
        <w:rPr>
          <w:rFonts w:ascii="Times New Roman" w:hAnsi="Times New Roman"/>
          <w:snapToGrid w:val="0"/>
          <w:kern w:val="0"/>
          <w:sz w:val="30"/>
          <w:szCs w:val="30"/>
        </w:rPr>
      </w:pPr>
    </w:p>
    <w:p>
      <w:pPr>
        <w:spacing w:line="540" w:lineRule="exact"/>
        <w:jc w:val="center"/>
        <w:rPr>
          <w:rFonts w:ascii="Times New Roman" w:hAnsi="Times New Roman" w:eastAsia="仿宋_GB2312"/>
          <w:snapToGrid w:val="0"/>
          <w:kern w:val="0"/>
          <w:sz w:val="30"/>
          <w:szCs w:val="30"/>
        </w:rPr>
      </w:pPr>
      <w:bookmarkStart w:id="0" w:name="_GoBack"/>
      <w:r>
        <w:rPr>
          <w:rFonts w:ascii="Times New Roman" w:hAnsi="Times New Roman" w:eastAsia="仿宋_GB2312"/>
          <w:snapToGrid w:val="0"/>
          <w:kern w:val="0"/>
          <w:sz w:val="30"/>
          <w:szCs w:val="30"/>
        </w:rPr>
        <w:t>国开办〔</w:t>
      </w:r>
      <w:r>
        <w:rPr>
          <w:rFonts w:hint="eastAsia" w:ascii="仿宋_GB2312" w:hAnsi="Times New Roman" w:eastAsia="仿宋_GB2312"/>
          <w:snapToGrid w:val="0"/>
          <w:kern w:val="0"/>
          <w:sz w:val="30"/>
          <w:szCs w:val="30"/>
        </w:rPr>
        <w:t>2018〕9</w:t>
      </w:r>
      <w:r>
        <w:rPr>
          <w:rFonts w:ascii="Times New Roman" w:hAnsi="Times New Roman" w:eastAsia="仿宋_GB2312"/>
          <w:snapToGrid w:val="0"/>
          <w:kern w:val="0"/>
          <w:sz w:val="30"/>
          <w:szCs w:val="30"/>
        </w:rPr>
        <w:t>号</w:t>
      </w:r>
    </w:p>
    <w:bookmarkEnd w:id="0"/>
    <w:p>
      <w:pPr>
        <w:spacing w:line="540" w:lineRule="exact"/>
        <w:jc w:val="center"/>
        <w:rPr>
          <w:rFonts w:ascii="Times New Roman" w:hAnsi="Times New Roman"/>
          <w:snapToGrid w:val="0"/>
          <w:kern w:val="0"/>
          <w:sz w:val="30"/>
          <w:szCs w:val="30"/>
        </w:rPr>
      </w:pPr>
    </w:p>
    <w:p>
      <w:pPr>
        <w:spacing w:line="540" w:lineRule="exact"/>
        <w:jc w:val="center"/>
        <w:rPr>
          <w:rFonts w:ascii="Times New Roman" w:hAnsi="Times New Roman"/>
          <w:snapToGrid w:val="0"/>
          <w:kern w:val="0"/>
          <w:sz w:val="30"/>
          <w:szCs w:val="30"/>
        </w:rPr>
      </w:pPr>
    </w:p>
    <w:p>
      <w:pPr>
        <w:jc w:val="center"/>
        <w:rPr>
          <w:rFonts w:ascii="华文中宋" w:hAnsi="华文中宋" w:eastAsia="华文中宋"/>
          <w:b/>
          <w:sz w:val="36"/>
          <w:szCs w:val="44"/>
        </w:rPr>
      </w:pPr>
      <w:r>
        <w:rPr>
          <w:rFonts w:hint="eastAsia" w:ascii="华文中宋" w:hAnsi="华文中宋" w:eastAsia="华文中宋"/>
          <w:b/>
          <w:sz w:val="36"/>
          <w:szCs w:val="44"/>
        </w:rPr>
        <w:t>关于</w:t>
      </w:r>
      <w:r>
        <w:rPr>
          <w:rFonts w:hint="eastAsia" w:ascii="华文中宋" w:hAnsi="华文中宋" w:eastAsia="华文中宋"/>
          <w:b/>
          <w:bCs/>
          <w:sz w:val="36"/>
          <w:szCs w:val="44"/>
        </w:rPr>
        <w:t>开放教育</w:t>
      </w:r>
      <w:r>
        <w:rPr>
          <w:rFonts w:hint="eastAsia" w:ascii="华文中宋" w:hAnsi="华文中宋" w:eastAsia="华文中宋"/>
          <w:b/>
          <w:sz w:val="36"/>
          <w:szCs w:val="44"/>
        </w:rPr>
        <w:t>公共英语课程免修免考的通知</w:t>
      </w:r>
    </w:p>
    <w:p>
      <w:pPr>
        <w:spacing w:line="540" w:lineRule="exact"/>
        <w:rPr>
          <w:rFonts w:ascii="Times New Roman" w:hAnsi="Times New Roman"/>
          <w:snapToGrid w:val="0"/>
          <w:kern w:val="0"/>
          <w:sz w:val="30"/>
          <w:szCs w:val="30"/>
        </w:rPr>
      </w:pPr>
    </w:p>
    <w:p>
      <w:pPr>
        <w:spacing w:line="540" w:lineRule="exact"/>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各分部、学院：</w:t>
      </w:r>
    </w:p>
    <w:p>
      <w:pPr>
        <w:spacing w:line="540" w:lineRule="exact"/>
        <w:ind w:firstLine="600" w:firstLineChars="200"/>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为更好的体现开放大学服务全民终身学习和大力提高国民素质的办学理念，现将开放教育公共英语课程免修免考相关事宜通知如下：</w:t>
      </w:r>
    </w:p>
    <w:p>
      <w:pPr>
        <w:spacing w:line="540" w:lineRule="exact"/>
        <w:ind w:firstLine="600" w:firstLineChars="200"/>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一、开放教育入学注册时年龄满40周岁（含）以上的非英语专业学生和户籍在少数民族聚居地的少数民族非英语类专业学生（界定标准见教高〔2004〕5号附件），可免修免考国家开放大学公共英语1、2、3、4课程。</w:t>
      </w:r>
    </w:p>
    <w:p>
      <w:pPr>
        <w:spacing w:line="540" w:lineRule="exact"/>
        <w:ind w:firstLine="600" w:firstLineChars="200"/>
        <w:rPr>
          <w:rFonts w:hint="eastAsia"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二、符合此条件的学生需要从指定课程中任意选学一门，通过国家开放大学考核并以此替代公共英语课程的学分，具体要求如下：</w:t>
      </w:r>
    </w:p>
    <w:p>
      <w:pPr>
        <w:spacing w:line="540" w:lineRule="exact"/>
        <w:ind w:firstLine="600" w:firstLineChars="200"/>
        <w:rPr>
          <w:rFonts w:hint="eastAsia" w:ascii="Times New Roman" w:hAnsi="Times New Roman" w:eastAsia="仿宋_GB2312"/>
          <w:snapToGrid w:val="0"/>
          <w:kern w:val="0"/>
          <w:sz w:val="30"/>
          <w:szCs w:val="30"/>
        </w:rPr>
      </w:pPr>
    </w:p>
    <w:p>
      <w:pPr>
        <w:spacing w:line="540" w:lineRule="exact"/>
        <w:ind w:firstLine="600" w:firstLineChars="200"/>
        <w:rPr>
          <w:rFonts w:hint="eastAsia" w:ascii="Times New Roman" w:hAnsi="Times New Roman" w:eastAsia="仿宋_GB2312"/>
          <w:snapToGrid w:val="0"/>
          <w:kern w:val="0"/>
          <w:sz w:val="30"/>
          <w:szCs w:val="30"/>
        </w:rPr>
      </w:pPr>
    </w:p>
    <w:p>
      <w:pPr>
        <w:spacing w:line="540" w:lineRule="exact"/>
        <w:ind w:firstLine="600" w:firstLineChars="200"/>
        <w:rPr>
          <w:rFonts w:hint="eastAsia" w:ascii="Times New Roman" w:hAnsi="Times New Roman" w:eastAsia="仿宋_GB2312"/>
          <w:snapToGrid w:val="0"/>
          <w:kern w:val="0"/>
          <w:sz w:val="30"/>
          <w:szCs w:val="30"/>
        </w:rPr>
      </w:pPr>
    </w:p>
    <w:tbl>
      <w:tblPr>
        <w:tblStyle w:val="8"/>
        <w:tblpPr w:leftFromText="180" w:rightFromText="180" w:vertAnchor="text" w:horzAnchor="margin" w:tblpY="16"/>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2"/>
        <w:gridCol w:w="826"/>
        <w:gridCol w:w="2340"/>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2172" w:type="dxa"/>
          </w:tcPr>
          <w:p>
            <w:pPr>
              <w:spacing w:line="540" w:lineRule="exact"/>
              <w:jc w:val="center"/>
              <w:rPr>
                <w:rFonts w:ascii="Times New Roman" w:hAnsi="Times New Roman" w:eastAsia="仿宋_GB2312"/>
                <w:b/>
                <w:snapToGrid w:val="0"/>
                <w:kern w:val="0"/>
                <w:sz w:val="24"/>
                <w:szCs w:val="24"/>
              </w:rPr>
            </w:pPr>
            <w:r>
              <w:rPr>
                <w:rFonts w:hint="eastAsia" w:ascii="Times New Roman" w:hAnsi="Times New Roman" w:eastAsia="仿宋_GB2312"/>
                <w:b/>
                <w:snapToGrid w:val="0"/>
                <w:kern w:val="0"/>
                <w:sz w:val="24"/>
                <w:szCs w:val="24"/>
              </w:rPr>
              <w:t>免修免考条件</w:t>
            </w:r>
          </w:p>
        </w:tc>
        <w:tc>
          <w:tcPr>
            <w:tcW w:w="826" w:type="dxa"/>
          </w:tcPr>
          <w:p>
            <w:pPr>
              <w:spacing w:line="540" w:lineRule="exact"/>
              <w:jc w:val="center"/>
              <w:rPr>
                <w:rFonts w:ascii="Times New Roman" w:hAnsi="Times New Roman" w:eastAsia="仿宋_GB2312"/>
                <w:b/>
                <w:snapToGrid w:val="0"/>
                <w:kern w:val="0"/>
                <w:sz w:val="24"/>
                <w:szCs w:val="24"/>
              </w:rPr>
            </w:pPr>
            <w:r>
              <w:rPr>
                <w:rFonts w:hint="eastAsia" w:ascii="Times New Roman" w:hAnsi="Times New Roman" w:eastAsia="仿宋_GB2312"/>
                <w:b/>
                <w:snapToGrid w:val="0"/>
                <w:kern w:val="0"/>
                <w:sz w:val="24"/>
                <w:szCs w:val="24"/>
              </w:rPr>
              <w:t>层次</w:t>
            </w:r>
          </w:p>
        </w:tc>
        <w:tc>
          <w:tcPr>
            <w:tcW w:w="2340" w:type="dxa"/>
          </w:tcPr>
          <w:p>
            <w:pPr>
              <w:spacing w:line="540" w:lineRule="exact"/>
              <w:jc w:val="center"/>
              <w:rPr>
                <w:rFonts w:ascii="Times New Roman" w:hAnsi="Times New Roman" w:eastAsia="仿宋_GB2312"/>
                <w:b/>
                <w:snapToGrid w:val="0"/>
                <w:kern w:val="0"/>
                <w:sz w:val="24"/>
                <w:szCs w:val="24"/>
              </w:rPr>
            </w:pPr>
            <w:r>
              <w:rPr>
                <w:rFonts w:hint="eastAsia" w:ascii="Times New Roman" w:hAnsi="Times New Roman" w:eastAsia="仿宋_GB2312"/>
                <w:b/>
                <w:snapToGrid w:val="0"/>
                <w:kern w:val="0"/>
                <w:sz w:val="24"/>
                <w:szCs w:val="24"/>
              </w:rPr>
              <w:t>可免修免考课程</w:t>
            </w:r>
          </w:p>
        </w:tc>
        <w:tc>
          <w:tcPr>
            <w:tcW w:w="2942" w:type="dxa"/>
          </w:tcPr>
          <w:p>
            <w:pPr>
              <w:spacing w:line="540" w:lineRule="exact"/>
              <w:jc w:val="center"/>
              <w:rPr>
                <w:rFonts w:ascii="Times New Roman" w:hAnsi="Times New Roman" w:eastAsia="仿宋_GB2312"/>
                <w:b/>
                <w:snapToGrid w:val="0"/>
                <w:kern w:val="0"/>
                <w:sz w:val="24"/>
                <w:szCs w:val="24"/>
              </w:rPr>
            </w:pPr>
            <w:r>
              <w:rPr>
                <w:rFonts w:hint="eastAsia" w:ascii="Times New Roman" w:hAnsi="Times New Roman" w:eastAsia="仿宋_GB2312"/>
                <w:b/>
                <w:snapToGrid w:val="0"/>
                <w:kern w:val="0"/>
                <w:sz w:val="24"/>
                <w:szCs w:val="24"/>
              </w:rPr>
              <w:t>替代课程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trPr>
        <w:tc>
          <w:tcPr>
            <w:tcW w:w="2172" w:type="dxa"/>
            <w:vMerge w:val="restart"/>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入学注册时年龄满40周岁（含）以上的非英语专业学生</w:t>
            </w:r>
          </w:p>
        </w:tc>
        <w:tc>
          <w:tcPr>
            <w:tcW w:w="826" w:type="dxa"/>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专科</w:t>
            </w:r>
          </w:p>
        </w:tc>
        <w:tc>
          <w:tcPr>
            <w:tcW w:w="2340" w:type="dxa"/>
          </w:tcPr>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理工英语1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管理英语1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商务英语1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人文英语1</w:t>
            </w:r>
            <w:r>
              <w:rPr>
                <w:rFonts w:hint="eastAsia" w:ascii="Times New Roman" w:hAnsi="Times New Roman" w:eastAsia="仿宋_GB2312"/>
                <w:snapToGrid w:val="0"/>
                <w:kern w:val="0"/>
                <w:sz w:val="24"/>
                <w:szCs w:val="24"/>
              </w:rPr>
              <w:t>、2</w:t>
            </w:r>
          </w:p>
        </w:tc>
        <w:tc>
          <w:tcPr>
            <w:tcW w:w="2942" w:type="dxa"/>
          </w:tcPr>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个人与团队管理（ID 00471）</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中国传统文化导论（ID 04388）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trPr>
        <w:tc>
          <w:tcPr>
            <w:tcW w:w="2172" w:type="dxa"/>
            <w:vMerge w:val="continue"/>
          </w:tcPr>
          <w:p>
            <w:pPr>
              <w:spacing w:line="540" w:lineRule="exact"/>
              <w:rPr>
                <w:rFonts w:ascii="Times New Roman" w:hAnsi="Times New Roman" w:eastAsia="仿宋_GB2312"/>
                <w:snapToGrid w:val="0"/>
                <w:kern w:val="0"/>
                <w:sz w:val="24"/>
                <w:szCs w:val="24"/>
              </w:rPr>
            </w:pPr>
          </w:p>
        </w:tc>
        <w:tc>
          <w:tcPr>
            <w:tcW w:w="826" w:type="dxa"/>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本科</w:t>
            </w:r>
          </w:p>
        </w:tc>
        <w:tc>
          <w:tcPr>
            <w:tcW w:w="2340" w:type="dxa"/>
          </w:tcPr>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理工英语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管理英语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商务英语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人文英语</w:t>
            </w:r>
            <w:r>
              <w:rPr>
                <w:rFonts w:hint="eastAsia" w:ascii="Times New Roman" w:hAnsi="Times New Roman" w:eastAsia="仿宋_GB2312"/>
                <w:snapToGrid w:val="0"/>
                <w:kern w:val="0"/>
                <w:sz w:val="24"/>
                <w:szCs w:val="24"/>
              </w:rPr>
              <w:t>3、4</w:t>
            </w:r>
          </w:p>
        </w:tc>
        <w:tc>
          <w:tcPr>
            <w:tcW w:w="2942" w:type="dxa"/>
          </w:tcPr>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应用写作（汉语）（ID 01803）</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大学语文（ID 50084）”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8" w:hRule="atLeast"/>
        </w:trPr>
        <w:tc>
          <w:tcPr>
            <w:tcW w:w="2172" w:type="dxa"/>
            <w:vMerge w:val="restart"/>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户籍在少数民族聚居地的少数民族非英语类专业学生</w:t>
            </w:r>
          </w:p>
        </w:tc>
        <w:tc>
          <w:tcPr>
            <w:tcW w:w="826" w:type="dxa"/>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专科</w:t>
            </w:r>
          </w:p>
        </w:tc>
        <w:tc>
          <w:tcPr>
            <w:tcW w:w="2340" w:type="dxa"/>
          </w:tcPr>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理工英语1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管理英语1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商务英语1</w:t>
            </w:r>
            <w:r>
              <w:rPr>
                <w:rFonts w:hint="eastAsia" w:ascii="Times New Roman" w:hAnsi="Times New Roman" w:eastAsia="仿宋_GB2312"/>
                <w:snapToGrid w:val="0"/>
                <w:kern w:val="0"/>
                <w:sz w:val="24"/>
                <w:szCs w:val="24"/>
              </w:rPr>
              <w:t>、2</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人文英语1</w:t>
            </w:r>
            <w:r>
              <w:rPr>
                <w:rFonts w:hint="eastAsia" w:ascii="Times New Roman" w:hAnsi="Times New Roman" w:eastAsia="仿宋_GB2312"/>
                <w:snapToGrid w:val="0"/>
                <w:kern w:val="0"/>
                <w:sz w:val="24"/>
                <w:szCs w:val="24"/>
              </w:rPr>
              <w:t>、2</w:t>
            </w:r>
          </w:p>
        </w:tc>
        <w:tc>
          <w:tcPr>
            <w:tcW w:w="2942" w:type="dxa"/>
          </w:tcPr>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个人与团队管理（ID 00471）</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中国传统文化导论（04388）</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基础汉语（1）（ID 00729）</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基础汉语（2）（ID 00743）</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初级汉语1（ID 03966）</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初级汉语2（ID 03967）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3" w:hRule="atLeast"/>
        </w:trPr>
        <w:tc>
          <w:tcPr>
            <w:tcW w:w="2172" w:type="dxa"/>
            <w:vMerge w:val="continue"/>
          </w:tcPr>
          <w:p>
            <w:pPr>
              <w:spacing w:line="540" w:lineRule="exact"/>
              <w:rPr>
                <w:rFonts w:ascii="Times New Roman" w:hAnsi="Times New Roman" w:eastAsia="仿宋_GB2312"/>
                <w:snapToGrid w:val="0"/>
                <w:kern w:val="0"/>
                <w:sz w:val="24"/>
                <w:szCs w:val="24"/>
              </w:rPr>
            </w:pPr>
          </w:p>
        </w:tc>
        <w:tc>
          <w:tcPr>
            <w:tcW w:w="826" w:type="dxa"/>
            <w:vAlign w:val="center"/>
          </w:tcPr>
          <w:p>
            <w:pPr>
              <w:spacing w:line="540" w:lineRule="exact"/>
              <w:jc w:val="center"/>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本科</w:t>
            </w:r>
          </w:p>
        </w:tc>
        <w:tc>
          <w:tcPr>
            <w:tcW w:w="2340" w:type="dxa"/>
          </w:tcPr>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理工英语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管理英语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商务英语</w:t>
            </w:r>
            <w:r>
              <w:rPr>
                <w:rFonts w:hint="eastAsia" w:ascii="Times New Roman" w:hAnsi="Times New Roman" w:eastAsia="仿宋_GB2312"/>
                <w:snapToGrid w:val="0"/>
                <w:kern w:val="0"/>
                <w:sz w:val="24"/>
                <w:szCs w:val="24"/>
              </w:rPr>
              <w:t>3、4</w:t>
            </w:r>
          </w:p>
          <w:p>
            <w:pPr>
              <w:spacing w:line="540" w:lineRule="exact"/>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人文英语</w:t>
            </w:r>
            <w:r>
              <w:rPr>
                <w:rFonts w:hint="eastAsia" w:ascii="Times New Roman" w:hAnsi="Times New Roman" w:eastAsia="仿宋_GB2312"/>
                <w:snapToGrid w:val="0"/>
                <w:kern w:val="0"/>
                <w:sz w:val="24"/>
                <w:szCs w:val="24"/>
              </w:rPr>
              <w:t>3、4</w:t>
            </w:r>
          </w:p>
        </w:tc>
        <w:tc>
          <w:tcPr>
            <w:tcW w:w="2942" w:type="dxa"/>
          </w:tcPr>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应用写作（汉语）（ID 01803）</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大学语文（ID 50084）</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基础汉语（1）（维本）（ID 00730）</w:t>
            </w:r>
          </w:p>
          <w:p>
            <w:pPr>
              <w:spacing w:line="540" w:lineRule="exact"/>
              <w:rPr>
                <w:rFonts w:ascii="Times New Roman" w:hAnsi="Times New Roman" w:eastAsia="仿宋_GB2312"/>
                <w:snapToGrid w:val="0"/>
                <w:kern w:val="0"/>
                <w:sz w:val="24"/>
                <w:szCs w:val="24"/>
              </w:rPr>
            </w:pPr>
            <w:r>
              <w:rPr>
                <w:rFonts w:hint="eastAsia" w:ascii="Times New Roman" w:hAnsi="Times New Roman" w:eastAsia="仿宋_GB2312"/>
                <w:snapToGrid w:val="0"/>
                <w:kern w:val="0"/>
                <w:sz w:val="24"/>
                <w:szCs w:val="24"/>
              </w:rPr>
              <w:t>基础汉语（2）（维本）（ID 00735</w:t>
            </w:r>
          </w:p>
        </w:tc>
      </w:tr>
    </w:tbl>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hint="eastAsia" w:ascii="Times New Roman" w:hAnsi="Times New Roman" w:eastAsia="仿宋_GB2312"/>
          <w:snapToGrid w:val="0"/>
          <w:kern w:val="0"/>
          <w:sz w:val="30"/>
          <w:szCs w:val="30"/>
        </w:rPr>
      </w:pPr>
    </w:p>
    <w:p>
      <w:pPr>
        <w:spacing w:line="480" w:lineRule="exact"/>
        <w:ind w:firstLine="600" w:firstLineChars="200"/>
        <w:jc w:val="left"/>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三、用于替代公共英语的选学课程不得重复计入毕业总学分。</w:t>
      </w:r>
    </w:p>
    <w:p>
      <w:pPr>
        <w:spacing w:line="480" w:lineRule="exact"/>
        <w:ind w:firstLine="600" w:firstLineChars="200"/>
        <w:rPr>
          <w:rFonts w:hint="eastAsia" w:ascii="Times New Roman" w:hAnsi="Times New Roman" w:eastAsia="仿宋_GB2312"/>
          <w:snapToGrid w:val="0"/>
          <w:kern w:val="0"/>
          <w:sz w:val="30"/>
          <w:szCs w:val="30"/>
        </w:rPr>
      </w:pPr>
    </w:p>
    <w:p>
      <w:pPr>
        <w:spacing w:line="480" w:lineRule="exact"/>
        <w:ind w:firstLine="600" w:firstLineChars="200"/>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四、本次调整自2018年春季开始实施。在籍符合条件的学生均可按照此方案执行。</w:t>
      </w:r>
    </w:p>
    <w:p>
      <w:pPr>
        <w:spacing w:line="480" w:lineRule="exact"/>
        <w:ind w:firstLine="600" w:firstLineChars="200"/>
        <w:jc w:val="left"/>
        <w:rPr>
          <w:rFonts w:ascii="Times New Roman" w:hAnsi="Times New Roman" w:eastAsia="仿宋_GB2312"/>
          <w:snapToGrid w:val="0"/>
          <w:kern w:val="0"/>
          <w:sz w:val="30"/>
          <w:szCs w:val="30"/>
        </w:rPr>
      </w:pPr>
      <w:r>
        <w:rPr>
          <w:rFonts w:hint="eastAsia" w:ascii="Times New Roman" w:hAnsi="Times New Roman" w:eastAsia="仿宋_GB2312"/>
          <w:snapToGrid w:val="0"/>
          <w:kern w:val="0"/>
          <w:sz w:val="30"/>
          <w:szCs w:val="30"/>
        </w:rPr>
        <w:t>五、其他公共英语免修免考条件不变，依据</w:t>
      </w:r>
      <w:r>
        <w:rPr>
          <w:rFonts w:ascii="Times New Roman" w:hAnsi="Times New Roman" w:eastAsia="仿宋_GB2312"/>
          <w:sz w:val="30"/>
          <w:szCs w:val="30"/>
        </w:rPr>
        <w:t>电大教〔2002〕1号、电大教〔2006〕90号、电大教〔2010〕80号和《教学管理工作手册》等相关规定</w:t>
      </w:r>
      <w:r>
        <w:rPr>
          <w:rFonts w:hint="eastAsia" w:ascii="Times New Roman" w:hAnsi="Times New Roman" w:eastAsia="仿宋_GB2312"/>
          <w:snapToGrid w:val="0"/>
          <w:kern w:val="0"/>
          <w:sz w:val="30"/>
          <w:szCs w:val="30"/>
        </w:rPr>
        <w:t>执行。</w:t>
      </w:r>
    </w:p>
    <w:p>
      <w:pPr>
        <w:spacing w:line="540" w:lineRule="exact"/>
        <w:ind w:firstLine="600" w:firstLineChars="200"/>
        <w:jc w:val="left"/>
        <w:rPr>
          <w:rFonts w:ascii="Times New Roman" w:hAnsi="Times New Roman" w:eastAsia="仿宋_GB2312"/>
          <w:sz w:val="30"/>
          <w:szCs w:val="30"/>
        </w:rPr>
      </w:pPr>
      <w:r>
        <w:rPr>
          <w:rFonts w:ascii="Times New Roman" w:hAnsi="Times New Roman" w:eastAsia="仿宋_GB2312"/>
          <w:sz w:val="30"/>
          <w:szCs w:val="30"/>
        </w:rPr>
        <w:t>执行过程中出现的问题及建议，请与国家开放大学教务部联系。</w:t>
      </w:r>
    </w:p>
    <w:p>
      <w:pPr>
        <w:spacing w:line="480" w:lineRule="exact"/>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联 系 人：王  菲</w:t>
      </w:r>
    </w:p>
    <w:p>
      <w:pPr>
        <w:spacing w:line="480" w:lineRule="exact"/>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联系电话：（010）57519581</w:t>
      </w:r>
    </w:p>
    <w:p>
      <w:pPr>
        <w:spacing w:line="480" w:lineRule="exact"/>
        <w:ind w:firstLine="600" w:firstLineChars="200"/>
        <w:rPr>
          <w:rFonts w:hint="eastAsia" w:ascii="Times New Roman" w:hAnsi="Times New Roman" w:eastAsia="仿宋_GB2312"/>
          <w:sz w:val="30"/>
          <w:szCs w:val="30"/>
        </w:rPr>
      </w:pPr>
    </w:p>
    <w:p>
      <w:pPr>
        <w:spacing w:line="540" w:lineRule="exact"/>
        <w:ind w:right="383" w:firstLine="450" w:firstLineChars="150"/>
        <w:jc w:val="right"/>
        <w:rPr>
          <w:rFonts w:ascii="Times New Roman" w:hAnsi="Times New Roman" w:eastAsia="仿宋_GB2312"/>
          <w:sz w:val="30"/>
          <w:szCs w:val="30"/>
        </w:rPr>
      </w:pPr>
    </w:p>
    <w:p>
      <w:pPr>
        <w:spacing w:line="540" w:lineRule="exact"/>
        <w:ind w:right="383" w:firstLine="450" w:firstLineChars="150"/>
        <w:jc w:val="right"/>
        <w:rPr>
          <w:rFonts w:ascii="Times New Roman" w:hAnsi="Times New Roman" w:eastAsia="仿宋_GB2312"/>
          <w:sz w:val="30"/>
          <w:szCs w:val="30"/>
        </w:rPr>
      </w:pPr>
      <w:r>
        <w:rPr>
          <w:rFonts w:ascii="Times New Roman" w:hAnsi="Times New Roman" w:eastAsia="仿宋_GB2312"/>
          <w:sz w:val="30"/>
          <w:szCs w:val="30"/>
        </w:rPr>
        <w:t>国家开放大学</w:t>
      </w:r>
    </w:p>
    <w:p>
      <w:pPr>
        <w:spacing w:line="540" w:lineRule="exact"/>
        <w:ind w:right="83" w:firstLine="5400" w:firstLineChars="1800"/>
        <w:rPr>
          <w:rFonts w:ascii="Times New Roman" w:hAnsi="Times New Roman" w:eastAsia="仿宋_GB2312"/>
          <w:sz w:val="30"/>
          <w:szCs w:val="30"/>
        </w:rPr>
      </w:pPr>
      <w:r>
        <w:rPr>
          <w:rFonts w:ascii="Times New Roman" w:hAnsi="Times New Roman" w:eastAsia="仿宋_GB2312"/>
          <w:sz w:val="30"/>
          <w:szCs w:val="30"/>
        </w:rPr>
        <w:t xml:space="preserve">    </w:t>
      </w:r>
      <w:r>
        <w:rPr>
          <w:rFonts w:hint="eastAsia" w:ascii="Times New Roman" w:hAnsi="Times New Roman" w:eastAsia="仿宋_GB2312"/>
          <w:sz w:val="30"/>
          <w:szCs w:val="30"/>
        </w:rPr>
        <w:t xml:space="preserve">   </w:t>
      </w:r>
      <w:r>
        <w:rPr>
          <w:rFonts w:ascii="Times New Roman" w:hAnsi="Times New Roman" w:eastAsia="仿宋_GB2312"/>
          <w:sz w:val="30"/>
          <w:szCs w:val="30"/>
        </w:rPr>
        <w:t>201</w:t>
      </w:r>
      <w:r>
        <w:rPr>
          <w:rFonts w:hint="eastAsia" w:ascii="Times New Roman" w:hAnsi="Times New Roman" w:eastAsia="仿宋_GB2312"/>
          <w:sz w:val="30"/>
          <w:szCs w:val="30"/>
        </w:rPr>
        <w:t>8</w:t>
      </w:r>
      <w:r>
        <w:rPr>
          <w:rFonts w:ascii="Times New Roman" w:hAnsi="Times New Roman" w:eastAsia="仿宋_GB2312"/>
          <w:sz w:val="30"/>
          <w:szCs w:val="30"/>
        </w:rPr>
        <w:t>年</w:t>
      </w:r>
      <w:r>
        <w:rPr>
          <w:rFonts w:hint="eastAsia" w:ascii="Times New Roman" w:hAnsi="Times New Roman" w:eastAsia="仿宋_GB2312"/>
          <w:sz w:val="30"/>
          <w:szCs w:val="30"/>
        </w:rPr>
        <w:t>6</w:t>
      </w:r>
      <w:r>
        <w:rPr>
          <w:rFonts w:ascii="Times New Roman" w:hAnsi="Times New Roman" w:eastAsia="仿宋_GB2312"/>
          <w:sz w:val="30"/>
          <w:szCs w:val="30"/>
        </w:rPr>
        <w:t>月</w:t>
      </w:r>
      <w:r>
        <w:rPr>
          <w:rFonts w:hint="eastAsia" w:ascii="Times New Roman" w:hAnsi="Times New Roman" w:eastAsia="仿宋_GB2312"/>
          <w:sz w:val="30"/>
          <w:szCs w:val="30"/>
        </w:rPr>
        <w:t>8</w:t>
      </w:r>
      <w:r>
        <w:rPr>
          <w:rFonts w:ascii="Times New Roman" w:hAnsi="Times New Roman" w:eastAsia="仿宋_GB2312"/>
          <w:sz w:val="30"/>
          <w:szCs w:val="30"/>
        </w:rPr>
        <w:t>日</w:t>
      </w:r>
    </w:p>
    <w:p>
      <w:pPr>
        <w:spacing w:line="480" w:lineRule="exact"/>
        <w:ind w:firstLine="5550" w:firstLineChars="1850"/>
        <w:rPr>
          <w:rFonts w:ascii="Times New Roman" w:hAnsi="Times New Roman" w:eastAsia="仿宋_GB2312"/>
          <w:snapToGrid w:val="0"/>
          <w:kern w:val="0"/>
          <w:sz w:val="30"/>
          <w:szCs w:val="30"/>
        </w:rPr>
      </w:pPr>
    </w:p>
    <w:p>
      <w:pPr>
        <w:spacing w:line="480" w:lineRule="exact"/>
        <w:ind w:firstLine="5550" w:firstLineChars="1850"/>
        <w:rPr>
          <w:rFonts w:ascii="Times New Roman" w:hAnsi="Times New Roman" w:eastAsia="仿宋_GB2312"/>
          <w:snapToGrid w:val="0"/>
          <w:kern w:val="0"/>
          <w:sz w:val="30"/>
          <w:szCs w:val="30"/>
        </w:rPr>
      </w:pPr>
    </w:p>
    <w:p>
      <w:pPr>
        <w:spacing w:line="480" w:lineRule="exact"/>
        <w:ind w:firstLine="5550" w:firstLineChars="1850"/>
        <w:rPr>
          <w:rFonts w:ascii="Times New Roman" w:hAnsi="Times New Roman" w:eastAsia="仿宋_GB2312"/>
          <w:snapToGrid w:val="0"/>
          <w:kern w:val="0"/>
          <w:sz w:val="30"/>
          <w:szCs w:val="30"/>
        </w:rPr>
      </w:pPr>
    </w:p>
    <w:p>
      <w:pPr>
        <w:spacing w:line="480" w:lineRule="exact"/>
        <w:ind w:firstLine="5550" w:firstLineChars="1850"/>
        <w:rPr>
          <w:rFonts w:ascii="Times New Roman" w:hAnsi="Times New Roman" w:eastAsia="仿宋_GB2312"/>
          <w:snapToGrid w:val="0"/>
          <w:kern w:val="0"/>
          <w:sz w:val="30"/>
          <w:szCs w:val="30"/>
        </w:rPr>
      </w:pPr>
    </w:p>
    <w:p>
      <w:pPr>
        <w:spacing w:line="480" w:lineRule="exact"/>
        <w:ind w:firstLine="5550" w:firstLineChars="1850"/>
        <w:rPr>
          <w:rFonts w:ascii="Times New Roman" w:hAnsi="Times New Roman" w:eastAsia="仿宋_GB2312"/>
          <w:snapToGrid w:val="0"/>
          <w:kern w:val="0"/>
          <w:sz w:val="30"/>
          <w:szCs w:val="30"/>
        </w:rPr>
      </w:pPr>
    </w:p>
    <w:tbl>
      <w:tblPr>
        <w:tblStyle w:val="7"/>
        <w:tblpPr w:leftFromText="180" w:rightFromText="180" w:vertAnchor="text" w:horzAnchor="margin" w:tblpY="938"/>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0" w:type="dxa"/>
            <w:tcBorders>
              <w:top w:val="single" w:color="auto" w:sz="4" w:space="0"/>
              <w:left w:val="nil"/>
              <w:bottom w:val="single" w:color="auto" w:sz="12" w:space="0"/>
              <w:right w:val="nil"/>
            </w:tcBorders>
          </w:tcPr>
          <w:p>
            <w:pPr>
              <w:spacing w:line="540" w:lineRule="exact"/>
              <w:rPr>
                <w:rFonts w:ascii="Times New Roman" w:hAnsi="Times New Roman" w:eastAsia="仿宋_GB2312"/>
                <w:snapToGrid w:val="0"/>
                <w:color w:val="000000"/>
                <w:kern w:val="0"/>
                <w:sz w:val="30"/>
                <w:szCs w:val="30"/>
              </w:rPr>
            </w:pPr>
            <w:r>
              <w:rPr>
                <w:rFonts w:ascii="Times New Roman" w:hAnsi="Times New Roman" w:eastAsia="仿宋_GB2312"/>
                <w:snapToGrid w:val="0"/>
                <w:color w:val="000000"/>
                <w:kern w:val="0"/>
                <w:sz w:val="30"/>
                <w:szCs w:val="30"/>
              </w:rPr>
              <w:t>国家开放大学校长办公室     主动公开    201</w:t>
            </w:r>
            <w:r>
              <w:rPr>
                <w:rFonts w:hint="eastAsia" w:ascii="Times New Roman" w:hAnsi="Times New Roman" w:eastAsia="仿宋_GB2312"/>
                <w:snapToGrid w:val="0"/>
                <w:color w:val="000000"/>
                <w:kern w:val="0"/>
                <w:sz w:val="30"/>
                <w:szCs w:val="30"/>
              </w:rPr>
              <w:t>8</w:t>
            </w:r>
            <w:r>
              <w:rPr>
                <w:rFonts w:ascii="Times New Roman" w:hAnsi="Times New Roman" w:eastAsia="仿宋_GB2312"/>
                <w:snapToGrid w:val="0"/>
                <w:color w:val="000000"/>
                <w:kern w:val="0"/>
                <w:sz w:val="30"/>
                <w:szCs w:val="30"/>
              </w:rPr>
              <w:t>年</w:t>
            </w:r>
            <w:r>
              <w:rPr>
                <w:rFonts w:hint="eastAsia" w:ascii="Times New Roman" w:hAnsi="Times New Roman" w:eastAsia="仿宋_GB2312"/>
                <w:snapToGrid w:val="0"/>
                <w:color w:val="000000"/>
                <w:kern w:val="0"/>
                <w:sz w:val="30"/>
                <w:szCs w:val="30"/>
              </w:rPr>
              <w:t>6</w:t>
            </w:r>
            <w:r>
              <w:rPr>
                <w:rFonts w:ascii="Times New Roman" w:hAnsi="Times New Roman" w:eastAsia="仿宋_GB2312"/>
                <w:snapToGrid w:val="0"/>
                <w:color w:val="000000"/>
                <w:kern w:val="0"/>
                <w:sz w:val="30"/>
                <w:szCs w:val="30"/>
              </w:rPr>
              <w:t>月</w:t>
            </w:r>
            <w:r>
              <w:rPr>
                <w:rFonts w:hint="eastAsia" w:ascii="Times New Roman" w:hAnsi="Times New Roman" w:eastAsia="仿宋_GB2312"/>
                <w:snapToGrid w:val="0"/>
                <w:color w:val="000000"/>
                <w:kern w:val="0"/>
                <w:sz w:val="30"/>
                <w:szCs w:val="30"/>
              </w:rPr>
              <w:t>8</w:t>
            </w:r>
            <w:r>
              <w:rPr>
                <w:rFonts w:ascii="Times New Roman" w:hAnsi="Times New Roman" w:eastAsia="仿宋_GB2312"/>
                <w:snapToGrid w:val="0"/>
                <w:color w:val="000000"/>
                <w:kern w:val="0"/>
                <w:sz w:val="30"/>
                <w:szCs w:val="30"/>
              </w:rPr>
              <w:t>日印发</w:t>
            </w:r>
          </w:p>
        </w:tc>
      </w:tr>
    </w:tbl>
    <w:p>
      <w:pPr>
        <w:spacing w:line="560" w:lineRule="exact"/>
        <w:outlineLvl w:val="0"/>
        <w:rPr>
          <w:rFonts w:ascii="仿宋_GB2312" w:hAnsi="Times New Roman" w:eastAsia="仿宋_GB2312"/>
          <w:sz w:val="30"/>
          <w:szCs w:val="30"/>
        </w:rPr>
      </w:pPr>
    </w:p>
    <w:sectPr>
      <w:footerReference r:id="rId3" w:type="default"/>
      <w:pgSz w:w="11906" w:h="16838"/>
      <w:pgMar w:top="1814" w:right="1588" w:bottom="1588" w:left="158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467297"/>
      <w:docPartObj>
        <w:docPartGallery w:val="AutoText"/>
      </w:docPartObj>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319CD"/>
    <w:rsid w:val="00002DEE"/>
    <w:rsid w:val="00002FDD"/>
    <w:rsid w:val="0000459F"/>
    <w:rsid w:val="00004A17"/>
    <w:rsid w:val="00005327"/>
    <w:rsid w:val="00006244"/>
    <w:rsid w:val="000115F9"/>
    <w:rsid w:val="00012188"/>
    <w:rsid w:val="0001288E"/>
    <w:rsid w:val="00015CAF"/>
    <w:rsid w:val="000224D0"/>
    <w:rsid w:val="0002313E"/>
    <w:rsid w:val="00024FBC"/>
    <w:rsid w:val="00030AF8"/>
    <w:rsid w:val="00030E8C"/>
    <w:rsid w:val="00033F8B"/>
    <w:rsid w:val="000373CE"/>
    <w:rsid w:val="00037DFF"/>
    <w:rsid w:val="00042935"/>
    <w:rsid w:val="00042EC7"/>
    <w:rsid w:val="000463A9"/>
    <w:rsid w:val="00047D5B"/>
    <w:rsid w:val="00052D03"/>
    <w:rsid w:val="00053FCB"/>
    <w:rsid w:val="000647A0"/>
    <w:rsid w:val="00065C82"/>
    <w:rsid w:val="00066D22"/>
    <w:rsid w:val="00071D32"/>
    <w:rsid w:val="0007468E"/>
    <w:rsid w:val="000765FE"/>
    <w:rsid w:val="000770C9"/>
    <w:rsid w:val="00077E78"/>
    <w:rsid w:val="00080D27"/>
    <w:rsid w:val="00081969"/>
    <w:rsid w:val="00083BBA"/>
    <w:rsid w:val="00083E8B"/>
    <w:rsid w:val="00084F32"/>
    <w:rsid w:val="00091232"/>
    <w:rsid w:val="000A46FC"/>
    <w:rsid w:val="000A4B31"/>
    <w:rsid w:val="000A5FE4"/>
    <w:rsid w:val="000D17FA"/>
    <w:rsid w:val="000D48A2"/>
    <w:rsid w:val="000D673C"/>
    <w:rsid w:val="000D7F1F"/>
    <w:rsid w:val="000E0771"/>
    <w:rsid w:val="000E2AAC"/>
    <w:rsid w:val="000E3BFA"/>
    <w:rsid w:val="000E3F79"/>
    <w:rsid w:val="000F6B5C"/>
    <w:rsid w:val="0010142F"/>
    <w:rsid w:val="001014A7"/>
    <w:rsid w:val="00104E40"/>
    <w:rsid w:val="00105F33"/>
    <w:rsid w:val="00106E4E"/>
    <w:rsid w:val="0011143F"/>
    <w:rsid w:val="00113D44"/>
    <w:rsid w:val="001149B9"/>
    <w:rsid w:val="001149CE"/>
    <w:rsid w:val="00130D1E"/>
    <w:rsid w:val="00133D7B"/>
    <w:rsid w:val="001354AF"/>
    <w:rsid w:val="00135E1C"/>
    <w:rsid w:val="001438F2"/>
    <w:rsid w:val="00150A12"/>
    <w:rsid w:val="00154BF6"/>
    <w:rsid w:val="0015762B"/>
    <w:rsid w:val="0016008C"/>
    <w:rsid w:val="00160385"/>
    <w:rsid w:val="001612D8"/>
    <w:rsid w:val="0016153C"/>
    <w:rsid w:val="00170F81"/>
    <w:rsid w:val="00172022"/>
    <w:rsid w:val="001774C3"/>
    <w:rsid w:val="00180F26"/>
    <w:rsid w:val="00187775"/>
    <w:rsid w:val="001902D2"/>
    <w:rsid w:val="00196485"/>
    <w:rsid w:val="001B1162"/>
    <w:rsid w:val="001B1FDD"/>
    <w:rsid w:val="001B404F"/>
    <w:rsid w:val="001B4377"/>
    <w:rsid w:val="001B744B"/>
    <w:rsid w:val="001C2348"/>
    <w:rsid w:val="001C4E18"/>
    <w:rsid w:val="001C76D1"/>
    <w:rsid w:val="001D0C7C"/>
    <w:rsid w:val="001D0FAF"/>
    <w:rsid w:val="001D1B4C"/>
    <w:rsid w:val="001D32E1"/>
    <w:rsid w:val="001D3D6B"/>
    <w:rsid w:val="001D4B77"/>
    <w:rsid w:val="001E0794"/>
    <w:rsid w:val="001E3172"/>
    <w:rsid w:val="001E4477"/>
    <w:rsid w:val="001E4784"/>
    <w:rsid w:val="001E4CA1"/>
    <w:rsid w:val="001E5580"/>
    <w:rsid w:val="001F0A24"/>
    <w:rsid w:val="001F1254"/>
    <w:rsid w:val="001F432B"/>
    <w:rsid w:val="001F5434"/>
    <w:rsid w:val="00201A81"/>
    <w:rsid w:val="00202649"/>
    <w:rsid w:val="00203C97"/>
    <w:rsid w:val="00205515"/>
    <w:rsid w:val="002056AB"/>
    <w:rsid w:val="00206DF0"/>
    <w:rsid w:val="00207C75"/>
    <w:rsid w:val="0021114E"/>
    <w:rsid w:val="00211688"/>
    <w:rsid w:val="002137D4"/>
    <w:rsid w:val="002142C9"/>
    <w:rsid w:val="002202BD"/>
    <w:rsid w:val="00222B86"/>
    <w:rsid w:val="0022325F"/>
    <w:rsid w:val="002259D9"/>
    <w:rsid w:val="002314C3"/>
    <w:rsid w:val="00233688"/>
    <w:rsid w:val="00233D3D"/>
    <w:rsid w:val="00240ABF"/>
    <w:rsid w:val="00250AA0"/>
    <w:rsid w:val="00251042"/>
    <w:rsid w:val="00253FB2"/>
    <w:rsid w:val="00260723"/>
    <w:rsid w:val="0026120D"/>
    <w:rsid w:val="00263D53"/>
    <w:rsid w:val="00264876"/>
    <w:rsid w:val="00265FCF"/>
    <w:rsid w:val="002705D3"/>
    <w:rsid w:val="00271228"/>
    <w:rsid w:val="00272297"/>
    <w:rsid w:val="0027497C"/>
    <w:rsid w:val="0027521A"/>
    <w:rsid w:val="00281A98"/>
    <w:rsid w:val="00282FAF"/>
    <w:rsid w:val="00283AE6"/>
    <w:rsid w:val="002856F7"/>
    <w:rsid w:val="00286EC9"/>
    <w:rsid w:val="0029082E"/>
    <w:rsid w:val="002920C5"/>
    <w:rsid w:val="00295171"/>
    <w:rsid w:val="002A0171"/>
    <w:rsid w:val="002A1941"/>
    <w:rsid w:val="002A66A1"/>
    <w:rsid w:val="002B00C8"/>
    <w:rsid w:val="002B054D"/>
    <w:rsid w:val="002B0FB1"/>
    <w:rsid w:val="002B32BC"/>
    <w:rsid w:val="002B48D0"/>
    <w:rsid w:val="002B4B11"/>
    <w:rsid w:val="002B6D90"/>
    <w:rsid w:val="002B7FE9"/>
    <w:rsid w:val="002C0233"/>
    <w:rsid w:val="002C239C"/>
    <w:rsid w:val="002C3B63"/>
    <w:rsid w:val="002C4799"/>
    <w:rsid w:val="002D2FD0"/>
    <w:rsid w:val="002D43CB"/>
    <w:rsid w:val="002D4E46"/>
    <w:rsid w:val="002D7394"/>
    <w:rsid w:val="002E1B7E"/>
    <w:rsid w:val="002E243A"/>
    <w:rsid w:val="002E268C"/>
    <w:rsid w:val="002E485A"/>
    <w:rsid w:val="002E49DF"/>
    <w:rsid w:val="002E69C5"/>
    <w:rsid w:val="002F1587"/>
    <w:rsid w:val="002F6E9C"/>
    <w:rsid w:val="003027B1"/>
    <w:rsid w:val="00303B06"/>
    <w:rsid w:val="00303CD2"/>
    <w:rsid w:val="00304451"/>
    <w:rsid w:val="00304938"/>
    <w:rsid w:val="003068D4"/>
    <w:rsid w:val="003108C5"/>
    <w:rsid w:val="00311B65"/>
    <w:rsid w:val="003273A0"/>
    <w:rsid w:val="00331011"/>
    <w:rsid w:val="00331C70"/>
    <w:rsid w:val="00334F51"/>
    <w:rsid w:val="00337665"/>
    <w:rsid w:val="003474C7"/>
    <w:rsid w:val="00357CEF"/>
    <w:rsid w:val="00364BF2"/>
    <w:rsid w:val="00365445"/>
    <w:rsid w:val="00366321"/>
    <w:rsid w:val="0037197E"/>
    <w:rsid w:val="00372C84"/>
    <w:rsid w:val="00372E83"/>
    <w:rsid w:val="003737BD"/>
    <w:rsid w:val="00373E63"/>
    <w:rsid w:val="00375540"/>
    <w:rsid w:val="003758D4"/>
    <w:rsid w:val="003767D3"/>
    <w:rsid w:val="003772D4"/>
    <w:rsid w:val="003846AF"/>
    <w:rsid w:val="0038581B"/>
    <w:rsid w:val="00387F7F"/>
    <w:rsid w:val="00390B12"/>
    <w:rsid w:val="00391813"/>
    <w:rsid w:val="0039422A"/>
    <w:rsid w:val="00397D47"/>
    <w:rsid w:val="003A0A12"/>
    <w:rsid w:val="003A2552"/>
    <w:rsid w:val="003A34FC"/>
    <w:rsid w:val="003A6A30"/>
    <w:rsid w:val="003A7D6B"/>
    <w:rsid w:val="003B2F12"/>
    <w:rsid w:val="003B4CF4"/>
    <w:rsid w:val="003C31F5"/>
    <w:rsid w:val="003C3FF6"/>
    <w:rsid w:val="003C4354"/>
    <w:rsid w:val="003C5A6C"/>
    <w:rsid w:val="003D1980"/>
    <w:rsid w:val="003D2526"/>
    <w:rsid w:val="003D4516"/>
    <w:rsid w:val="003D4A71"/>
    <w:rsid w:val="003D559E"/>
    <w:rsid w:val="003D7745"/>
    <w:rsid w:val="003D7DC8"/>
    <w:rsid w:val="003E25CE"/>
    <w:rsid w:val="003E327A"/>
    <w:rsid w:val="003E7F0A"/>
    <w:rsid w:val="003F1002"/>
    <w:rsid w:val="003F2361"/>
    <w:rsid w:val="003F2DB2"/>
    <w:rsid w:val="003F6D59"/>
    <w:rsid w:val="003F75B2"/>
    <w:rsid w:val="00402729"/>
    <w:rsid w:val="00402833"/>
    <w:rsid w:val="00405DAA"/>
    <w:rsid w:val="00412D60"/>
    <w:rsid w:val="00413D2D"/>
    <w:rsid w:val="00413EAF"/>
    <w:rsid w:val="004141A4"/>
    <w:rsid w:val="00415AF8"/>
    <w:rsid w:val="00415D00"/>
    <w:rsid w:val="0042141A"/>
    <w:rsid w:val="00430325"/>
    <w:rsid w:val="0043257A"/>
    <w:rsid w:val="00436149"/>
    <w:rsid w:val="00437CB4"/>
    <w:rsid w:val="0044209A"/>
    <w:rsid w:val="00445451"/>
    <w:rsid w:val="00447150"/>
    <w:rsid w:val="00447C61"/>
    <w:rsid w:val="00450422"/>
    <w:rsid w:val="004570BC"/>
    <w:rsid w:val="0046010C"/>
    <w:rsid w:val="00461D3B"/>
    <w:rsid w:val="00462B33"/>
    <w:rsid w:val="00465452"/>
    <w:rsid w:val="004662E7"/>
    <w:rsid w:val="00467EBB"/>
    <w:rsid w:val="004722B0"/>
    <w:rsid w:val="004771F6"/>
    <w:rsid w:val="00477B7B"/>
    <w:rsid w:val="00486663"/>
    <w:rsid w:val="00496E01"/>
    <w:rsid w:val="004A7C83"/>
    <w:rsid w:val="004B3B32"/>
    <w:rsid w:val="004B56F0"/>
    <w:rsid w:val="004C1109"/>
    <w:rsid w:val="004C30FB"/>
    <w:rsid w:val="004C4261"/>
    <w:rsid w:val="004D0DF3"/>
    <w:rsid w:val="004D13F9"/>
    <w:rsid w:val="004D452A"/>
    <w:rsid w:val="004E04D6"/>
    <w:rsid w:val="004E0F8F"/>
    <w:rsid w:val="004E683C"/>
    <w:rsid w:val="004F4F45"/>
    <w:rsid w:val="004F5446"/>
    <w:rsid w:val="004F669A"/>
    <w:rsid w:val="00501784"/>
    <w:rsid w:val="00501D6E"/>
    <w:rsid w:val="005020C1"/>
    <w:rsid w:val="00505679"/>
    <w:rsid w:val="00515218"/>
    <w:rsid w:val="00520E73"/>
    <w:rsid w:val="005213A5"/>
    <w:rsid w:val="00522B2C"/>
    <w:rsid w:val="00522EB6"/>
    <w:rsid w:val="005249A2"/>
    <w:rsid w:val="005260ED"/>
    <w:rsid w:val="00531F57"/>
    <w:rsid w:val="00533F3E"/>
    <w:rsid w:val="005356A6"/>
    <w:rsid w:val="00535769"/>
    <w:rsid w:val="00535E3A"/>
    <w:rsid w:val="00536732"/>
    <w:rsid w:val="00541BA1"/>
    <w:rsid w:val="005472C3"/>
    <w:rsid w:val="00547C90"/>
    <w:rsid w:val="00557904"/>
    <w:rsid w:val="00563CD4"/>
    <w:rsid w:val="005653A0"/>
    <w:rsid w:val="00571008"/>
    <w:rsid w:val="00572B6C"/>
    <w:rsid w:val="005827F6"/>
    <w:rsid w:val="00582998"/>
    <w:rsid w:val="005876AC"/>
    <w:rsid w:val="00597D22"/>
    <w:rsid w:val="005A2DD7"/>
    <w:rsid w:val="005A6E5E"/>
    <w:rsid w:val="005B3615"/>
    <w:rsid w:val="005B4103"/>
    <w:rsid w:val="005B55C0"/>
    <w:rsid w:val="005B5EB2"/>
    <w:rsid w:val="005C1A24"/>
    <w:rsid w:val="005C2DB7"/>
    <w:rsid w:val="005C3D69"/>
    <w:rsid w:val="005C5C57"/>
    <w:rsid w:val="005C6A16"/>
    <w:rsid w:val="005D2B46"/>
    <w:rsid w:val="005D5F02"/>
    <w:rsid w:val="005D78C7"/>
    <w:rsid w:val="005E1A46"/>
    <w:rsid w:val="005E2E9C"/>
    <w:rsid w:val="005E3643"/>
    <w:rsid w:val="005E42AE"/>
    <w:rsid w:val="005E602B"/>
    <w:rsid w:val="005E62CF"/>
    <w:rsid w:val="005E6817"/>
    <w:rsid w:val="005E6B75"/>
    <w:rsid w:val="005F0E71"/>
    <w:rsid w:val="005F569F"/>
    <w:rsid w:val="00601E7E"/>
    <w:rsid w:val="00602578"/>
    <w:rsid w:val="00603FE2"/>
    <w:rsid w:val="00604CC4"/>
    <w:rsid w:val="00606B0E"/>
    <w:rsid w:val="006077D5"/>
    <w:rsid w:val="00610BBA"/>
    <w:rsid w:val="00611B75"/>
    <w:rsid w:val="00612CB0"/>
    <w:rsid w:val="00614BA4"/>
    <w:rsid w:val="0062276C"/>
    <w:rsid w:val="00622FAB"/>
    <w:rsid w:val="006236D5"/>
    <w:rsid w:val="006267BC"/>
    <w:rsid w:val="006306D1"/>
    <w:rsid w:val="0063155D"/>
    <w:rsid w:val="00634BAE"/>
    <w:rsid w:val="00636EB6"/>
    <w:rsid w:val="0064250B"/>
    <w:rsid w:val="00643447"/>
    <w:rsid w:val="0064380D"/>
    <w:rsid w:val="00645ACD"/>
    <w:rsid w:val="0065217B"/>
    <w:rsid w:val="00652733"/>
    <w:rsid w:val="0065466E"/>
    <w:rsid w:val="0065562D"/>
    <w:rsid w:val="00660359"/>
    <w:rsid w:val="00660D6B"/>
    <w:rsid w:val="00662B30"/>
    <w:rsid w:val="006659C2"/>
    <w:rsid w:val="00667182"/>
    <w:rsid w:val="006671CE"/>
    <w:rsid w:val="00667618"/>
    <w:rsid w:val="00667790"/>
    <w:rsid w:val="00670222"/>
    <w:rsid w:val="0067293D"/>
    <w:rsid w:val="00674254"/>
    <w:rsid w:val="00675DE3"/>
    <w:rsid w:val="00677CC2"/>
    <w:rsid w:val="00682C7B"/>
    <w:rsid w:val="00685667"/>
    <w:rsid w:val="006900F1"/>
    <w:rsid w:val="00692853"/>
    <w:rsid w:val="0069336D"/>
    <w:rsid w:val="00696C02"/>
    <w:rsid w:val="006A0E77"/>
    <w:rsid w:val="006A4753"/>
    <w:rsid w:val="006A6A02"/>
    <w:rsid w:val="006B4505"/>
    <w:rsid w:val="006B520D"/>
    <w:rsid w:val="006B5597"/>
    <w:rsid w:val="006B67B7"/>
    <w:rsid w:val="006B6C16"/>
    <w:rsid w:val="006B6CE8"/>
    <w:rsid w:val="006C6D84"/>
    <w:rsid w:val="006C73E9"/>
    <w:rsid w:val="006D00EE"/>
    <w:rsid w:val="006D0F8A"/>
    <w:rsid w:val="006D336F"/>
    <w:rsid w:val="006E2B11"/>
    <w:rsid w:val="006E3737"/>
    <w:rsid w:val="006E3B8A"/>
    <w:rsid w:val="006F0753"/>
    <w:rsid w:val="00700900"/>
    <w:rsid w:val="007100CB"/>
    <w:rsid w:val="007107D1"/>
    <w:rsid w:val="00715A9E"/>
    <w:rsid w:val="00717769"/>
    <w:rsid w:val="00730F9C"/>
    <w:rsid w:val="00730FFE"/>
    <w:rsid w:val="007319CD"/>
    <w:rsid w:val="00731A21"/>
    <w:rsid w:val="00735BD1"/>
    <w:rsid w:val="007372E2"/>
    <w:rsid w:val="007405C8"/>
    <w:rsid w:val="00743CCC"/>
    <w:rsid w:val="007446D4"/>
    <w:rsid w:val="00745252"/>
    <w:rsid w:val="0075364A"/>
    <w:rsid w:val="007540C0"/>
    <w:rsid w:val="00757308"/>
    <w:rsid w:val="00761810"/>
    <w:rsid w:val="00761CE4"/>
    <w:rsid w:val="00763DEF"/>
    <w:rsid w:val="00765A52"/>
    <w:rsid w:val="00774208"/>
    <w:rsid w:val="0077569D"/>
    <w:rsid w:val="00781ED1"/>
    <w:rsid w:val="007835E5"/>
    <w:rsid w:val="00785E6F"/>
    <w:rsid w:val="00787152"/>
    <w:rsid w:val="007905D9"/>
    <w:rsid w:val="00790988"/>
    <w:rsid w:val="00790998"/>
    <w:rsid w:val="00790EFC"/>
    <w:rsid w:val="00791463"/>
    <w:rsid w:val="00794480"/>
    <w:rsid w:val="007A3CB9"/>
    <w:rsid w:val="007A7471"/>
    <w:rsid w:val="007A7B18"/>
    <w:rsid w:val="007B0408"/>
    <w:rsid w:val="007B0F0F"/>
    <w:rsid w:val="007B4152"/>
    <w:rsid w:val="007B5CA4"/>
    <w:rsid w:val="007C1343"/>
    <w:rsid w:val="007C34D8"/>
    <w:rsid w:val="007C7C45"/>
    <w:rsid w:val="007D1B02"/>
    <w:rsid w:val="007D3FFF"/>
    <w:rsid w:val="007D51F3"/>
    <w:rsid w:val="007D6487"/>
    <w:rsid w:val="007E03F1"/>
    <w:rsid w:val="007E0F43"/>
    <w:rsid w:val="007E2D22"/>
    <w:rsid w:val="007E79B3"/>
    <w:rsid w:val="007F0F40"/>
    <w:rsid w:val="007F6EFB"/>
    <w:rsid w:val="007F773A"/>
    <w:rsid w:val="00800907"/>
    <w:rsid w:val="0080125D"/>
    <w:rsid w:val="008053FF"/>
    <w:rsid w:val="0080619F"/>
    <w:rsid w:val="00806AA2"/>
    <w:rsid w:val="008165CE"/>
    <w:rsid w:val="008166DB"/>
    <w:rsid w:val="0081769B"/>
    <w:rsid w:val="008176DE"/>
    <w:rsid w:val="00824DC2"/>
    <w:rsid w:val="0082739B"/>
    <w:rsid w:val="00831244"/>
    <w:rsid w:val="0083158D"/>
    <w:rsid w:val="008356B8"/>
    <w:rsid w:val="00835D1C"/>
    <w:rsid w:val="008368C2"/>
    <w:rsid w:val="00836CCE"/>
    <w:rsid w:val="008413F6"/>
    <w:rsid w:val="0084647F"/>
    <w:rsid w:val="008474A1"/>
    <w:rsid w:val="00853671"/>
    <w:rsid w:val="00854726"/>
    <w:rsid w:val="00854E1B"/>
    <w:rsid w:val="008574CF"/>
    <w:rsid w:val="00860239"/>
    <w:rsid w:val="00866827"/>
    <w:rsid w:val="008674FC"/>
    <w:rsid w:val="00875994"/>
    <w:rsid w:val="008800BC"/>
    <w:rsid w:val="00885D7C"/>
    <w:rsid w:val="00887C86"/>
    <w:rsid w:val="008910BF"/>
    <w:rsid w:val="00894D4E"/>
    <w:rsid w:val="00895D9D"/>
    <w:rsid w:val="008A27D3"/>
    <w:rsid w:val="008A3150"/>
    <w:rsid w:val="008A6B5F"/>
    <w:rsid w:val="008B1EE2"/>
    <w:rsid w:val="008B4540"/>
    <w:rsid w:val="008B61D0"/>
    <w:rsid w:val="008C37A2"/>
    <w:rsid w:val="008C4E3C"/>
    <w:rsid w:val="008D0575"/>
    <w:rsid w:val="008D1140"/>
    <w:rsid w:val="008D158B"/>
    <w:rsid w:val="008D3606"/>
    <w:rsid w:val="008D390F"/>
    <w:rsid w:val="008D3CF8"/>
    <w:rsid w:val="008D404E"/>
    <w:rsid w:val="008E2C35"/>
    <w:rsid w:val="008F425F"/>
    <w:rsid w:val="008F4D30"/>
    <w:rsid w:val="00904976"/>
    <w:rsid w:val="00906415"/>
    <w:rsid w:val="009147D9"/>
    <w:rsid w:val="009272DF"/>
    <w:rsid w:val="00930306"/>
    <w:rsid w:val="009305B5"/>
    <w:rsid w:val="00932633"/>
    <w:rsid w:val="00933D7F"/>
    <w:rsid w:val="0094438D"/>
    <w:rsid w:val="009503D2"/>
    <w:rsid w:val="00950781"/>
    <w:rsid w:val="00953732"/>
    <w:rsid w:val="00953FCB"/>
    <w:rsid w:val="00954166"/>
    <w:rsid w:val="00971D9D"/>
    <w:rsid w:val="00971EAD"/>
    <w:rsid w:val="00982890"/>
    <w:rsid w:val="00993120"/>
    <w:rsid w:val="00997216"/>
    <w:rsid w:val="009A1D3E"/>
    <w:rsid w:val="009A6593"/>
    <w:rsid w:val="009A737B"/>
    <w:rsid w:val="009A7527"/>
    <w:rsid w:val="009A798D"/>
    <w:rsid w:val="009B205B"/>
    <w:rsid w:val="009C1099"/>
    <w:rsid w:val="009C1E1D"/>
    <w:rsid w:val="009C38B4"/>
    <w:rsid w:val="009C47BD"/>
    <w:rsid w:val="009C5FF2"/>
    <w:rsid w:val="009D0A62"/>
    <w:rsid w:val="009D1BE8"/>
    <w:rsid w:val="009D6575"/>
    <w:rsid w:val="009D6582"/>
    <w:rsid w:val="009D77EE"/>
    <w:rsid w:val="009E1730"/>
    <w:rsid w:val="009E4284"/>
    <w:rsid w:val="009E6B40"/>
    <w:rsid w:val="009F5CBE"/>
    <w:rsid w:val="00A021BD"/>
    <w:rsid w:val="00A03812"/>
    <w:rsid w:val="00A12874"/>
    <w:rsid w:val="00A15F76"/>
    <w:rsid w:val="00A1775B"/>
    <w:rsid w:val="00A2062D"/>
    <w:rsid w:val="00A22D71"/>
    <w:rsid w:val="00A23C3B"/>
    <w:rsid w:val="00A25738"/>
    <w:rsid w:val="00A30A5F"/>
    <w:rsid w:val="00A33311"/>
    <w:rsid w:val="00A353B4"/>
    <w:rsid w:val="00A3644B"/>
    <w:rsid w:val="00A36498"/>
    <w:rsid w:val="00A4080B"/>
    <w:rsid w:val="00A40955"/>
    <w:rsid w:val="00A415B5"/>
    <w:rsid w:val="00A42310"/>
    <w:rsid w:val="00A51E5D"/>
    <w:rsid w:val="00A5309C"/>
    <w:rsid w:val="00A544C0"/>
    <w:rsid w:val="00A6109B"/>
    <w:rsid w:val="00A6523D"/>
    <w:rsid w:val="00A65D9E"/>
    <w:rsid w:val="00A663EE"/>
    <w:rsid w:val="00A73890"/>
    <w:rsid w:val="00A81807"/>
    <w:rsid w:val="00A8307E"/>
    <w:rsid w:val="00A83499"/>
    <w:rsid w:val="00A84E5E"/>
    <w:rsid w:val="00A85A14"/>
    <w:rsid w:val="00A91741"/>
    <w:rsid w:val="00A95F03"/>
    <w:rsid w:val="00A95F71"/>
    <w:rsid w:val="00A967CB"/>
    <w:rsid w:val="00A96FD0"/>
    <w:rsid w:val="00AA04F7"/>
    <w:rsid w:val="00AA6391"/>
    <w:rsid w:val="00AA6477"/>
    <w:rsid w:val="00AA6B3E"/>
    <w:rsid w:val="00AB20CE"/>
    <w:rsid w:val="00AB231C"/>
    <w:rsid w:val="00AB58E3"/>
    <w:rsid w:val="00AB58EB"/>
    <w:rsid w:val="00AC0B45"/>
    <w:rsid w:val="00AC244C"/>
    <w:rsid w:val="00AC3B52"/>
    <w:rsid w:val="00AC40CD"/>
    <w:rsid w:val="00AC64F0"/>
    <w:rsid w:val="00AC6826"/>
    <w:rsid w:val="00AD1AE4"/>
    <w:rsid w:val="00AD2B1E"/>
    <w:rsid w:val="00AD4018"/>
    <w:rsid w:val="00AD43BB"/>
    <w:rsid w:val="00AD7165"/>
    <w:rsid w:val="00AE330A"/>
    <w:rsid w:val="00AE46DC"/>
    <w:rsid w:val="00AE565E"/>
    <w:rsid w:val="00AF00FF"/>
    <w:rsid w:val="00AF16E6"/>
    <w:rsid w:val="00AF1C97"/>
    <w:rsid w:val="00AF20CC"/>
    <w:rsid w:val="00AF4429"/>
    <w:rsid w:val="00B01319"/>
    <w:rsid w:val="00B02EBB"/>
    <w:rsid w:val="00B0612D"/>
    <w:rsid w:val="00B0699F"/>
    <w:rsid w:val="00B06C35"/>
    <w:rsid w:val="00B15BE0"/>
    <w:rsid w:val="00B17F4A"/>
    <w:rsid w:val="00B257E2"/>
    <w:rsid w:val="00B31375"/>
    <w:rsid w:val="00B3223D"/>
    <w:rsid w:val="00B334D6"/>
    <w:rsid w:val="00B506AE"/>
    <w:rsid w:val="00B5542A"/>
    <w:rsid w:val="00B55920"/>
    <w:rsid w:val="00B574F3"/>
    <w:rsid w:val="00B65CD5"/>
    <w:rsid w:val="00B67B53"/>
    <w:rsid w:val="00B73E7A"/>
    <w:rsid w:val="00B775B1"/>
    <w:rsid w:val="00B7781E"/>
    <w:rsid w:val="00B80A98"/>
    <w:rsid w:val="00B84C73"/>
    <w:rsid w:val="00B85770"/>
    <w:rsid w:val="00B86167"/>
    <w:rsid w:val="00B93A19"/>
    <w:rsid w:val="00B975D5"/>
    <w:rsid w:val="00BA0C9E"/>
    <w:rsid w:val="00BA3BCA"/>
    <w:rsid w:val="00BB0D30"/>
    <w:rsid w:val="00BB133E"/>
    <w:rsid w:val="00BB396C"/>
    <w:rsid w:val="00BB4764"/>
    <w:rsid w:val="00BB4CE6"/>
    <w:rsid w:val="00BB4D29"/>
    <w:rsid w:val="00BB5682"/>
    <w:rsid w:val="00BB64F0"/>
    <w:rsid w:val="00BC2842"/>
    <w:rsid w:val="00BC3687"/>
    <w:rsid w:val="00BD0AFD"/>
    <w:rsid w:val="00BD5D81"/>
    <w:rsid w:val="00BD6E83"/>
    <w:rsid w:val="00BE04A2"/>
    <w:rsid w:val="00BE0B75"/>
    <w:rsid w:val="00BE2002"/>
    <w:rsid w:val="00BE2F80"/>
    <w:rsid w:val="00BF10DF"/>
    <w:rsid w:val="00BF12FF"/>
    <w:rsid w:val="00BF25C6"/>
    <w:rsid w:val="00BF6330"/>
    <w:rsid w:val="00C03F77"/>
    <w:rsid w:val="00C0473C"/>
    <w:rsid w:val="00C1107B"/>
    <w:rsid w:val="00C136F5"/>
    <w:rsid w:val="00C16B9C"/>
    <w:rsid w:val="00C206F7"/>
    <w:rsid w:val="00C213A6"/>
    <w:rsid w:val="00C21824"/>
    <w:rsid w:val="00C21CE2"/>
    <w:rsid w:val="00C23DBE"/>
    <w:rsid w:val="00C35D2C"/>
    <w:rsid w:val="00C36B6D"/>
    <w:rsid w:val="00C4201B"/>
    <w:rsid w:val="00C4565A"/>
    <w:rsid w:val="00C468C2"/>
    <w:rsid w:val="00C57000"/>
    <w:rsid w:val="00C610A1"/>
    <w:rsid w:val="00C61743"/>
    <w:rsid w:val="00C629CF"/>
    <w:rsid w:val="00C630F2"/>
    <w:rsid w:val="00C64AE2"/>
    <w:rsid w:val="00C71AA0"/>
    <w:rsid w:val="00C72E1A"/>
    <w:rsid w:val="00C763BC"/>
    <w:rsid w:val="00C84299"/>
    <w:rsid w:val="00C86D76"/>
    <w:rsid w:val="00C91CB1"/>
    <w:rsid w:val="00C93803"/>
    <w:rsid w:val="00C93C2C"/>
    <w:rsid w:val="00C94EF6"/>
    <w:rsid w:val="00C96106"/>
    <w:rsid w:val="00CA0705"/>
    <w:rsid w:val="00CA3890"/>
    <w:rsid w:val="00CA3E24"/>
    <w:rsid w:val="00CA415E"/>
    <w:rsid w:val="00CA50E0"/>
    <w:rsid w:val="00CA6522"/>
    <w:rsid w:val="00CB2197"/>
    <w:rsid w:val="00CB30E7"/>
    <w:rsid w:val="00CB74C6"/>
    <w:rsid w:val="00CB7BF9"/>
    <w:rsid w:val="00CC0C1C"/>
    <w:rsid w:val="00CC1DF8"/>
    <w:rsid w:val="00CC74A5"/>
    <w:rsid w:val="00CC7888"/>
    <w:rsid w:val="00CD58E9"/>
    <w:rsid w:val="00CD5CB9"/>
    <w:rsid w:val="00CD644C"/>
    <w:rsid w:val="00CE0E64"/>
    <w:rsid w:val="00CE11EF"/>
    <w:rsid w:val="00CE169E"/>
    <w:rsid w:val="00CE1DBD"/>
    <w:rsid w:val="00CE316B"/>
    <w:rsid w:val="00CE3DA0"/>
    <w:rsid w:val="00CE407D"/>
    <w:rsid w:val="00CE4955"/>
    <w:rsid w:val="00CE7AA8"/>
    <w:rsid w:val="00CF0F28"/>
    <w:rsid w:val="00CF133F"/>
    <w:rsid w:val="00CF19C4"/>
    <w:rsid w:val="00CF2B4E"/>
    <w:rsid w:val="00CF4C6F"/>
    <w:rsid w:val="00D00DB6"/>
    <w:rsid w:val="00D02AED"/>
    <w:rsid w:val="00D119BD"/>
    <w:rsid w:val="00D13D05"/>
    <w:rsid w:val="00D14AEF"/>
    <w:rsid w:val="00D2214C"/>
    <w:rsid w:val="00D22D3B"/>
    <w:rsid w:val="00D23EAB"/>
    <w:rsid w:val="00D24164"/>
    <w:rsid w:val="00D303E6"/>
    <w:rsid w:val="00D3292D"/>
    <w:rsid w:val="00D344C6"/>
    <w:rsid w:val="00D36841"/>
    <w:rsid w:val="00D37DAA"/>
    <w:rsid w:val="00D4048F"/>
    <w:rsid w:val="00D4250A"/>
    <w:rsid w:val="00D461B5"/>
    <w:rsid w:val="00D51287"/>
    <w:rsid w:val="00D523F9"/>
    <w:rsid w:val="00D52D9D"/>
    <w:rsid w:val="00D53AC8"/>
    <w:rsid w:val="00D53CFD"/>
    <w:rsid w:val="00D562EF"/>
    <w:rsid w:val="00D61C50"/>
    <w:rsid w:val="00D654DB"/>
    <w:rsid w:val="00D65CBD"/>
    <w:rsid w:val="00D66D9E"/>
    <w:rsid w:val="00D702BB"/>
    <w:rsid w:val="00D70EAE"/>
    <w:rsid w:val="00D773E1"/>
    <w:rsid w:val="00D813F4"/>
    <w:rsid w:val="00D84401"/>
    <w:rsid w:val="00D8637F"/>
    <w:rsid w:val="00D90D0B"/>
    <w:rsid w:val="00D956B3"/>
    <w:rsid w:val="00DA70AC"/>
    <w:rsid w:val="00DB0AAA"/>
    <w:rsid w:val="00DB1248"/>
    <w:rsid w:val="00DB32D9"/>
    <w:rsid w:val="00DB538C"/>
    <w:rsid w:val="00DB7861"/>
    <w:rsid w:val="00DC3AFB"/>
    <w:rsid w:val="00DD00F1"/>
    <w:rsid w:val="00DD6F39"/>
    <w:rsid w:val="00DE107E"/>
    <w:rsid w:val="00DE7128"/>
    <w:rsid w:val="00DE76B3"/>
    <w:rsid w:val="00DF0128"/>
    <w:rsid w:val="00DF0ABB"/>
    <w:rsid w:val="00DF2C79"/>
    <w:rsid w:val="00E04C87"/>
    <w:rsid w:val="00E05722"/>
    <w:rsid w:val="00E07625"/>
    <w:rsid w:val="00E1153A"/>
    <w:rsid w:val="00E158C7"/>
    <w:rsid w:val="00E15906"/>
    <w:rsid w:val="00E16DF1"/>
    <w:rsid w:val="00E234CA"/>
    <w:rsid w:val="00E23FAB"/>
    <w:rsid w:val="00E266CF"/>
    <w:rsid w:val="00E27AD9"/>
    <w:rsid w:val="00E3257E"/>
    <w:rsid w:val="00E33CDC"/>
    <w:rsid w:val="00E410CD"/>
    <w:rsid w:val="00E41C67"/>
    <w:rsid w:val="00E44EEB"/>
    <w:rsid w:val="00E45972"/>
    <w:rsid w:val="00E61607"/>
    <w:rsid w:val="00E617D4"/>
    <w:rsid w:val="00E61CAC"/>
    <w:rsid w:val="00E62399"/>
    <w:rsid w:val="00E63500"/>
    <w:rsid w:val="00E636AE"/>
    <w:rsid w:val="00E64311"/>
    <w:rsid w:val="00E64491"/>
    <w:rsid w:val="00E65CC5"/>
    <w:rsid w:val="00E70042"/>
    <w:rsid w:val="00E730FA"/>
    <w:rsid w:val="00E74305"/>
    <w:rsid w:val="00E76D08"/>
    <w:rsid w:val="00E7789D"/>
    <w:rsid w:val="00E81DF5"/>
    <w:rsid w:val="00E8269F"/>
    <w:rsid w:val="00E82E5D"/>
    <w:rsid w:val="00E83CB3"/>
    <w:rsid w:val="00E9062D"/>
    <w:rsid w:val="00E91508"/>
    <w:rsid w:val="00E96444"/>
    <w:rsid w:val="00EA3D46"/>
    <w:rsid w:val="00EA4CD9"/>
    <w:rsid w:val="00EA5C26"/>
    <w:rsid w:val="00EA641D"/>
    <w:rsid w:val="00EB08F5"/>
    <w:rsid w:val="00EB2B0E"/>
    <w:rsid w:val="00EB2F84"/>
    <w:rsid w:val="00EB7388"/>
    <w:rsid w:val="00EC19EB"/>
    <w:rsid w:val="00EC1A8E"/>
    <w:rsid w:val="00EC4168"/>
    <w:rsid w:val="00EC4FBD"/>
    <w:rsid w:val="00EC5DFB"/>
    <w:rsid w:val="00EC5E86"/>
    <w:rsid w:val="00ED055A"/>
    <w:rsid w:val="00ED0EE1"/>
    <w:rsid w:val="00ED316A"/>
    <w:rsid w:val="00ED5600"/>
    <w:rsid w:val="00ED564E"/>
    <w:rsid w:val="00EE1289"/>
    <w:rsid w:val="00EE2054"/>
    <w:rsid w:val="00EE4695"/>
    <w:rsid w:val="00EF1B0C"/>
    <w:rsid w:val="00EF2CD9"/>
    <w:rsid w:val="00EF3579"/>
    <w:rsid w:val="00EF3D0A"/>
    <w:rsid w:val="00EF47A0"/>
    <w:rsid w:val="00EF5D3D"/>
    <w:rsid w:val="00EF68F5"/>
    <w:rsid w:val="00F021E1"/>
    <w:rsid w:val="00F02B39"/>
    <w:rsid w:val="00F033E4"/>
    <w:rsid w:val="00F067D0"/>
    <w:rsid w:val="00F07CB6"/>
    <w:rsid w:val="00F11FB4"/>
    <w:rsid w:val="00F139E4"/>
    <w:rsid w:val="00F158F0"/>
    <w:rsid w:val="00F16AE7"/>
    <w:rsid w:val="00F16D32"/>
    <w:rsid w:val="00F20750"/>
    <w:rsid w:val="00F24AA0"/>
    <w:rsid w:val="00F25A4A"/>
    <w:rsid w:val="00F31636"/>
    <w:rsid w:val="00F31B4C"/>
    <w:rsid w:val="00F321E9"/>
    <w:rsid w:val="00F415FD"/>
    <w:rsid w:val="00F419C1"/>
    <w:rsid w:val="00F42D24"/>
    <w:rsid w:val="00F46BA1"/>
    <w:rsid w:val="00F46F79"/>
    <w:rsid w:val="00F563BD"/>
    <w:rsid w:val="00F6068B"/>
    <w:rsid w:val="00F638E2"/>
    <w:rsid w:val="00F64308"/>
    <w:rsid w:val="00F66BD0"/>
    <w:rsid w:val="00F670AC"/>
    <w:rsid w:val="00F74916"/>
    <w:rsid w:val="00F75C3C"/>
    <w:rsid w:val="00F76664"/>
    <w:rsid w:val="00F76980"/>
    <w:rsid w:val="00F77B70"/>
    <w:rsid w:val="00F8121B"/>
    <w:rsid w:val="00F820F2"/>
    <w:rsid w:val="00F95C9A"/>
    <w:rsid w:val="00F96083"/>
    <w:rsid w:val="00FA2FF4"/>
    <w:rsid w:val="00FA46AE"/>
    <w:rsid w:val="00FA529B"/>
    <w:rsid w:val="00FB5FC6"/>
    <w:rsid w:val="00FC3210"/>
    <w:rsid w:val="00FC6218"/>
    <w:rsid w:val="00FE03A8"/>
    <w:rsid w:val="00FE0D3B"/>
    <w:rsid w:val="00FE5847"/>
    <w:rsid w:val="00FF0C0B"/>
    <w:rsid w:val="00FF194A"/>
    <w:rsid w:val="3DAF29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Hyperlink"/>
    <w:basedOn w:val="9"/>
    <w:unhideWhenUsed/>
    <w:qFormat/>
    <w:uiPriority w:val="99"/>
    <w:rPr>
      <w:color w:val="0000FF" w:themeColor="hyperlink"/>
      <w:u w:val="single"/>
    </w:rPr>
  </w:style>
  <w:style w:type="character" w:customStyle="1" w:styleId="11">
    <w:name w:val="页眉 Char"/>
    <w:basedOn w:val="9"/>
    <w:link w:val="6"/>
    <w:semiHidden/>
    <w:uiPriority w:val="99"/>
    <w:rPr>
      <w:sz w:val="18"/>
      <w:szCs w:val="18"/>
    </w:rPr>
  </w:style>
  <w:style w:type="character" w:customStyle="1" w:styleId="12">
    <w:name w:val="页脚 Char"/>
    <w:basedOn w:val="9"/>
    <w:link w:val="5"/>
    <w:qFormat/>
    <w:uiPriority w:val="99"/>
    <w:rPr>
      <w:sz w:val="18"/>
      <w:szCs w:val="18"/>
    </w:rPr>
  </w:style>
  <w:style w:type="character" w:customStyle="1" w:styleId="13">
    <w:name w:val="文档结构图 Char"/>
    <w:basedOn w:val="9"/>
    <w:link w:val="2"/>
    <w:semiHidden/>
    <w:uiPriority w:val="99"/>
    <w:rPr>
      <w:rFonts w:ascii="宋体" w:hAnsi="Calibri"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uiPriority w:val="99"/>
    <w:rPr>
      <w:rFonts w:ascii="Calibri" w:hAnsi="Calibri" w:eastAsia="宋体" w:cs="Times New Roman"/>
      <w:sz w:val="18"/>
      <w:szCs w:val="18"/>
    </w:rPr>
  </w:style>
  <w:style w:type="character" w:customStyle="1" w:styleId="16">
    <w:name w:val="日期 Char"/>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7B337E-0A54-47CC-B142-0B758BC5FC22}">
  <ds:schemaRefs/>
</ds:datastoreItem>
</file>

<file path=customXml/itemProps3.xml><?xml version="1.0" encoding="utf-8"?>
<ds:datastoreItem xmlns:ds="http://schemas.openxmlformats.org/officeDocument/2006/customXml" ds:itemID="{30DCC33C-BB6A-4B5E-9D6A-4BB29D2CD5FE}">
  <ds:schemaRefs/>
</ds:datastoreItem>
</file>

<file path=customXml/itemProps4.xml><?xml version="1.0" encoding="utf-8"?>
<ds:datastoreItem xmlns:ds="http://schemas.openxmlformats.org/officeDocument/2006/customXml" ds:itemID="{C0333299-1DBD-49CC-A5D0-E2A45E864D79}">
  <ds:schemaRefs/>
</ds:datastoreItem>
</file>

<file path=customXml/itemProps5.xml><?xml version="1.0" encoding="utf-8"?>
<ds:datastoreItem xmlns:ds="http://schemas.openxmlformats.org/officeDocument/2006/customXml" ds:itemID="{61613C99-2727-41E8-8F01-3397E861A21B}">
  <ds:schemaRefs/>
</ds:datastoreItem>
</file>

<file path=docProps/app.xml><?xml version="1.0" encoding="utf-8"?>
<Properties xmlns="http://schemas.openxmlformats.org/officeDocument/2006/extended-properties" xmlns:vt="http://schemas.openxmlformats.org/officeDocument/2006/docPropsVTypes">
  <Template>Normal</Template>
  <Pages>3</Pages>
  <Words>150</Words>
  <Characters>861</Characters>
  <Lines>7</Lines>
  <Paragraphs>2</Paragraphs>
  <TotalTime>3</TotalTime>
  <ScaleCrop>false</ScaleCrop>
  <LinksUpToDate>false</LinksUpToDate>
  <CharactersWithSpaces>1009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2018-06-11T08:02:00Z</dcterms:created>
  <dc:creator>未定义</dc:creator>
  <cp:lastModifiedBy>看破红尘</cp:lastModifiedBy>
  <cp:lastPrinted>2019-05-06T02:24:47Z</cp:lastPrinted>
  <dcterms:modified xsi:type="dcterms:W3CDTF">2019-05-06T02:39:58Z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